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Sprint [n] ([dates]): feature development, release [version],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Bug fixes and maintenance, same period,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Third-party costs at cost: [service] (invoice attached)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14 days of the invoice date. Code ownership transfers as set out in our agreement.</w:t>
      </w:r>
    </w:p>
    <w:p>
      <w:r>
        <w:rPr>
          <w:b/>
        </w:rPr>
        <w:t>Notes</w:t>
      </w:r>
    </w:p>
    <w:p>
      <w:r>
        <w:t>Release notes and tickets: [link].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sprint (hourly)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