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SEO retainer, [period]: [scope]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Technical SEO audit (one-time)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Implementation: [fixes from audit],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Content: [n] optimized articles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Link building: outreach campaign, [period] (report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SEO tool costs for this account,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15 days of the invoice date. Replace with the terms in your agreement.</w:t>
      </w:r>
    </w:p>
    <w:p>
      <w:r>
        <w:rPr>
          <w:b/>
        </w:rPr>
        <w:t>Notes</w:t>
      </w:r>
    </w:p>
    <w:p>
      <w:r>
        <w:t>Service period: [dates]. Monthly report: [link].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retainer and projects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